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BAE8" w14:textId="77777777" w:rsidR="00392C6E" w:rsidRPr="00392C6E" w:rsidRDefault="00392C6E" w:rsidP="00392C6E">
      <w:pPr>
        <w:jc w:val="center"/>
        <w:rPr>
          <w:b/>
          <w:sz w:val="32"/>
          <w:szCs w:val="32"/>
        </w:rPr>
      </w:pPr>
      <w:r w:rsidRPr="00392C6E">
        <w:rPr>
          <w:b/>
          <w:sz w:val="32"/>
          <w:szCs w:val="32"/>
        </w:rPr>
        <w:t>MUTUAL FINANCE ORGANIZATION</w:t>
      </w:r>
    </w:p>
    <w:p w14:paraId="55DC4E8A" w14:textId="77777777" w:rsidR="005573AB" w:rsidRDefault="00392C6E" w:rsidP="00392C6E">
      <w:pPr>
        <w:pStyle w:val="NoSpacing"/>
        <w:jc w:val="center"/>
      </w:pPr>
      <w:r>
        <w:t xml:space="preserve">DISTRIBUTION OF PRIOR YEAR FUNDING – </w:t>
      </w:r>
      <w:r w:rsidR="005573AB">
        <w:t>Neb. Rev. Stat. § 35-1207</w:t>
      </w:r>
    </w:p>
    <w:p w14:paraId="7FBDF280" w14:textId="77777777" w:rsidR="00392C6E" w:rsidRDefault="00392C6E" w:rsidP="00392C6E">
      <w:pPr>
        <w:pStyle w:val="NoSpacing"/>
        <w:jc w:val="center"/>
      </w:pPr>
      <w:r>
        <w:t>(REQUIRED BY NEBRASKA STATE STATUTE)</w:t>
      </w:r>
    </w:p>
    <w:p w14:paraId="350D07B2" w14:textId="77777777" w:rsidR="00392C6E" w:rsidRDefault="00392C6E" w:rsidP="00392C6E">
      <w:pPr>
        <w:pStyle w:val="NoSpacing"/>
      </w:pPr>
    </w:p>
    <w:p w14:paraId="4FED006B" w14:textId="77777777" w:rsidR="00392C6E" w:rsidRPr="00392C6E" w:rsidRDefault="00392C6E" w:rsidP="00392C6E">
      <w:pPr>
        <w:pStyle w:val="NoSpacing"/>
      </w:pPr>
    </w:p>
    <w:p w14:paraId="5235F105" w14:textId="77777777" w:rsidR="00392C6E" w:rsidRDefault="00392C6E" w:rsidP="00392C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6E">
        <w:rPr>
          <w:rFonts w:ascii="Arial" w:eastAsia="Times New Roman" w:hAnsi="Arial" w:cs="Arial"/>
          <w:b/>
          <w:bCs/>
          <w:sz w:val="20"/>
          <w:szCs w:val="20"/>
        </w:rPr>
        <w:t>Please provide information on how the funds distributed</w:t>
      </w:r>
      <w:r w:rsidR="00E728C1">
        <w:rPr>
          <w:rFonts w:ascii="Arial" w:eastAsia="Times New Roman" w:hAnsi="Arial" w:cs="Arial"/>
          <w:b/>
          <w:bCs/>
          <w:sz w:val="20"/>
          <w:szCs w:val="20"/>
        </w:rPr>
        <w:t xml:space="preserve"> to the MFO entities were us</w:t>
      </w:r>
      <w:r w:rsidRPr="00392C6E">
        <w:rPr>
          <w:rFonts w:ascii="Arial" w:eastAsia="Times New Roman" w:hAnsi="Arial" w:cs="Arial"/>
          <w:b/>
          <w:bCs/>
          <w:sz w:val="20"/>
          <w:szCs w:val="20"/>
        </w:rPr>
        <w:t xml:space="preserve">ed (for example: gear, capital improvements, ambulance purchases, salaries or training, </w:t>
      </w:r>
      <w:proofErr w:type="spellStart"/>
      <w:r w:rsidRPr="00392C6E">
        <w:rPr>
          <w:rFonts w:ascii="Arial" w:eastAsia="Times New Roman" w:hAnsi="Arial" w:cs="Arial"/>
          <w:b/>
          <w:bCs/>
          <w:sz w:val="20"/>
          <w:szCs w:val="20"/>
        </w:rPr>
        <w:t>etc</w:t>
      </w:r>
      <w:proofErr w:type="spellEnd"/>
      <w:r w:rsidRPr="00392C6E">
        <w:rPr>
          <w:rFonts w:ascii="Arial" w:eastAsia="Times New Roman" w:hAnsi="Arial" w:cs="Arial"/>
          <w:b/>
          <w:bCs/>
          <w:sz w:val="20"/>
          <w:szCs w:val="20"/>
        </w:rPr>
        <w:t>).</w:t>
      </w:r>
    </w:p>
    <w:p w14:paraId="7A6C3916" w14:textId="77777777" w:rsidR="00E728C1" w:rsidRPr="00392C6E" w:rsidRDefault="00E728C1" w:rsidP="00392C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8C1" w14:paraId="644AAFE2" w14:textId="77777777" w:rsidTr="00CD54FB">
        <w:tc>
          <w:tcPr>
            <w:tcW w:w="9350" w:type="dxa"/>
          </w:tcPr>
          <w:p w14:paraId="24D6ECE4" w14:textId="77777777" w:rsidR="00E728C1" w:rsidRDefault="00E728C1" w:rsidP="00392C6E">
            <w:r>
              <w:rPr>
                <w:b/>
              </w:rPr>
              <w:t>Organization Funds Expended/Distributed</w:t>
            </w:r>
          </w:p>
        </w:tc>
      </w:tr>
      <w:tr w:rsidR="00E728C1" w14:paraId="5DBC6AA0" w14:textId="77777777" w:rsidTr="00E728C1">
        <w:trPr>
          <w:trHeight w:val="432"/>
        </w:trPr>
        <w:tc>
          <w:tcPr>
            <w:tcW w:w="9350" w:type="dxa"/>
          </w:tcPr>
          <w:p w14:paraId="204A4EC4" w14:textId="77777777" w:rsidR="00E728C1" w:rsidRDefault="00E728C1" w:rsidP="00392C6E"/>
        </w:tc>
      </w:tr>
      <w:tr w:rsidR="00E728C1" w14:paraId="3B03F4A6" w14:textId="77777777" w:rsidTr="00E728C1">
        <w:trPr>
          <w:trHeight w:val="432"/>
        </w:trPr>
        <w:tc>
          <w:tcPr>
            <w:tcW w:w="9350" w:type="dxa"/>
          </w:tcPr>
          <w:p w14:paraId="20536986" w14:textId="77777777" w:rsidR="00E728C1" w:rsidRDefault="00E728C1" w:rsidP="00392C6E"/>
        </w:tc>
      </w:tr>
      <w:tr w:rsidR="00E728C1" w14:paraId="5E59A658" w14:textId="77777777" w:rsidTr="00E728C1">
        <w:trPr>
          <w:trHeight w:val="432"/>
        </w:trPr>
        <w:tc>
          <w:tcPr>
            <w:tcW w:w="9350" w:type="dxa"/>
          </w:tcPr>
          <w:p w14:paraId="21CD5C46" w14:textId="77777777" w:rsidR="00E728C1" w:rsidRDefault="00E728C1" w:rsidP="00392C6E"/>
        </w:tc>
      </w:tr>
      <w:tr w:rsidR="00E728C1" w14:paraId="72C82540" w14:textId="77777777" w:rsidTr="00E728C1">
        <w:trPr>
          <w:trHeight w:val="432"/>
        </w:trPr>
        <w:tc>
          <w:tcPr>
            <w:tcW w:w="9350" w:type="dxa"/>
          </w:tcPr>
          <w:p w14:paraId="304F71A9" w14:textId="77777777" w:rsidR="00E728C1" w:rsidRDefault="00E728C1" w:rsidP="00392C6E"/>
        </w:tc>
      </w:tr>
      <w:tr w:rsidR="00E728C1" w14:paraId="49C8C0BF" w14:textId="77777777" w:rsidTr="00E728C1">
        <w:trPr>
          <w:trHeight w:val="432"/>
        </w:trPr>
        <w:tc>
          <w:tcPr>
            <w:tcW w:w="9350" w:type="dxa"/>
          </w:tcPr>
          <w:p w14:paraId="034A05AF" w14:textId="77777777" w:rsidR="00E728C1" w:rsidRDefault="00E728C1" w:rsidP="00392C6E"/>
        </w:tc>
      </w:tr>
      <w:tr w:rsidR="00E728C1" w14:paraId="075B5927" w14:textId="77777777" w:rsidTr="00E728C1">
        <w:trPr>
          <w:trHeight w:val="432"/>
        </w:trPr>
        <w:tc>
          <w:tcPr>
            <w:tcW w:w="9350" w:type="dxa"/>
          </w:tcPr>
          <w:p w14:paraId="359745BE" w14:textId="77777777" w:rsidR="00E728C1" w:rsidRDefault="00E728C1" w:rsidP="00392C6E"/>
        </w:tc>
      </w:tr>
      <w:tr w:rsidR="00E728C1" w14:paraId="4EDDF807" w14:textId="77777777" w:rsidTr="00E728C1">
        <w:trPr>
          <w:trHeight w:val="432"/>
        </w:trPr>
        <w:tc>
          <w:tcPr>
            <w:tcW w:w="9350" w:type="dxa"/>
          </w:tcPr>
          <w:p w14:paraId="5677D973" w14:textId="77777777" w:rsidR="00E728C1" w:rsidRDefault="00E728C1" w:rsidP="00392C6E"/>
        </w:tc>
      </w:tr>
      <w:tr w:rsidR="00E728C1" w14:paraId="5566735B" w14:textId="77777777" w:rsidTr="00E728C1">
        <w:trPr>
          <w:trHeight w:val="432"/>
        </w:trPr>
        <w:tc>
          <w:tcPr>
            <w:tcW w:w="9350" w:type="dxa"/>
          </w:tcPr>
          <w:p w14:paraId="348109EC" w14:textId="77777777" w:rsidR="00E728C1" w:rsidRDefault="00E728C1" w:rsidP="00392C6E"/>
        </w:tc>
      </w:tr>
      <w:tr w:rsidR="00E728C1" w14:paraId="621D02BD" w14:textId="77777777" w:rsidTr="00E728C1">
        <w:trPr>
          <w:trHeight w:val="432"/>
        </w:trPr>
        <w:tc>
          <w:tcPr>
            <w:tcW w:w="9350" w:type="dxa"/>
          </w:tcPr>
          <w:p w14:paraId="566454FB" w14:textId="77777777" w:rsidR="00E728C1" w:rsidRDefault="00E728C1" w:rsidP="00392C6E"/>
        </w:tc>
      </w:tr>
      <w:tr w:rsidR="00E728C1" w14:paraId="09B7AD54" w14:textId="77777777" w:rsidTr="00E728C1">
        <w:trPr>
          <w:trHeight w:val="432"/>
        </w:trPr>
        <w:tc>
          <w:tcPr>
            <w:tcW w:w="9350" w:type="dxa"/>
          </w:tcPr>
          <w:p w14:paraId="0DFEF989" w14:textId="77777777" w:rsidR="00E728C1" w:rsidRDefault="00E728C1" w:rsidP="00392C6E"/>
        </w:tc>
      </w:tr>
      <w:tr w:rsidR="00E728C1" w14:paraId="01734F9B" w14:textId="77777777" w:rsidTr="00E728C1">
        <w:trPr>
          <w:trHeight w:val="432"/>
        </w:trPr>
        <w:tc>
          <w:tcPr>
            <w:tcW w:w="9350" w:type="dxa"/>
          </w:tcPr>
          <w:p w14:paraId="6681179A" w14:textId="77777777" w:rsidR="00E728C1" w:rsidRDefault="00E728C1" w:rsidP="00392C6E"/>
        </w:tc>
      </w:tr>
      <w:tr w:rsidR="00E728C1" w14:paraId="0413BBBF" w14:textId="77777777" w:rsidTr="00E728C1">
        <w:trPr>
          <w:trHeight w:val="432"/>
        </w:trPr>
        <w:tc>
          <w:tcPr>
            <w:tcW w:w="9350" w:type="dxa"/>
          </w:tcPr>
          <w:p w14:paraId="3FC1ACEC" w14:textId="77777777" w:rsidR="00E728C1" w:rsidRDefault="00E728C1" w:rsidP="00392C6E"/>
        </w:tc>
      </w:tr>
      <w:tr w:rsidR="00E728C1" w14:paraId="643FF496" w14:textId="77777777" w:rsidTr="00E728C1">
        <w:trPr>
          <w:trHeight w:val="432"/>
        </w:trPr>
        <w:tc>
          <w:tcPr>
            <w:tcW w:w="9350" w:type="dxa"/>
          </w:tcPr>
          <w:p w14:paraId="04163D72" w14:textId="77777777" w:rsidR="00E728C1" w:rsidRDefault="00E728C1" w:rsidP="00392C6E"/>
        </w:tc>
      </w:tr>
      <w:tr w:rsidR="00E728C1" w14:paraId="30A1B0F4" w14:textId="77777777" w:rsidTr="00E728C1">
        <w:trPr>
          <w:trHeight w:val="432"/>
        </w:trPr>
        <w:tc>
          <w:tcPr>
            <w:tcW w:w="9350" w:type="dxa"/>
          </w:tcPr>
          <w:p w14:paraId="049704D9" w14:textId="77777777" w:rsidR="00E728C1" w:rsidRDefault="00E728C1" w:rsidP="00392C6E"/>
        </w:tc>
      </w:tr>
      <w:tr w:rsidR="00E728C1" w14:paraId="2FF9CF20" w14:textId="77777777" w:rsidTr="00E728C1">
        <w:trPr>
          <w:trHeight w:val="432"/>
        </w:trPr>
        <w:tc>
          <w:tcPr>
            <w:tcW w:w="9350" w:type="dxa"/>
          </w:tcPr>
          <w:p w14:paraId="460E5C5A" w14:textId="77777777" w:rsidR="00E728C1" w:rsidRDefault="00E728C1" w:rsidP="00392C6E"/>
        </w:tc>
      </w:tr>
      <w:tr w:rsidR="00E728C1" w14:paraId="14F9ED13" w14:textId="77777777" w:rsidTr="00E728C1">
        <w:trPr>
          <w:trHeight w:val="432"/>
        </w:trPr>
        <w:tc>
          <w:tcPr>
            <w:tcW w:w="9350" w:type="dxa"/>
          </w:tcPr>
          <w:p w14:paraId="1D8BBDB8" w14:textId="77777777" w:rsidR="00E728C1" w:rsidRDefault="00E728C1" w:rsidP="00392C6E"/>
        </w:tc>
      </w:tr>
      <w:tr w:rsidR="00E728C1" w14:paraId="0FAE958A" w14:textId="77777777" w:rsidTr="00E728C1">
        <w:trPr>
          <w:trHeight w:val="432"/>
        </w:trPr>
        <w:tc>
          <w:tcPr>
            <w:tcW w:w="9350" w:type="dxa"/>
          </w:tcPr>
          <w:p w14:paraId="5308B257" w14:textId="77777777" w:rsidR="00E728C1" w:rsidRDefault="00E728C1" w:rsidP="00392C6E"/>
        </w:tc>
      </w:tr>
    </w:tbl>
    <w:p w14:paraId="543EE4B9" w14:textId="77777777" w:rsidR="00254294" w:rsidRDefault="00254294" w:rsidP="00392C6E"/>
    <w:p w14:paraId="0BD982A0" w14:textId="77777777" w:rsidR="00392C6E" w:rsidRPr="00392C6E" w:rsidRDefault="00392C6E" w:rsidP="00392C6E">
      <w:pPr>
        <w:spacing w:after="0" w:line="240" w:lineRule="auto"/>
        <w:rPr>
          <w:rFonts w:ascii="Calibri" w:eastAsia="Times New Roman" w:hAnsi="Calibri" w:cs="Arial"/>
        </w:rPr>
      </w:pPr>
      <w:r w:rsidRPr="00392C6E">
        <w:rPr>
          <w:rFonts w:ascii="Calibri" w:eastAsia="Times New Roman" w:hAnsi="Calibri" w:cs="Arial"/>
        </w:rPr>
        <w:t>Note: For how funds are u</w:t>
      </w:r>
      <w:r w:rsidR="00E728C1">
        <w:rPr>
          <w:rFonts w:ascii="Calibri" w:eastAsia="Times New Roman" w:hAnsi="Calibri" w:cs="Arial"/>
        </w:rPr>
        <w:t>s</w:t>
      </w:r>
      <w:r w:rsidRPr="00392C6E">
        <w:rPr>
          <w:rFonts w:ascii="Calibri" w:eastAsia="Times New Roman" w:hAnsi="Calibri" w:cs="Arial"/>
        </w:rPr>
        <w:t xml:space="preserve">ed by the MFO entities – we do not need a dollar for dollar breakdown, just an idea of how funds were spent.  This information is supplied in an annual report to the legislature in December of </w:t>
      </w:r>
      <w:r>
        <w:rPr>
          <w:rFonts w:ascii="Calibri" w:eastAsia="Times New Roman" w:hAnsi="Calibri" w:cs="Arial"/>
        </w:rPr>
        <w:t>each year.</w:t>
      </w:r>
    </w:p>
    <w:p w14:paraId="3274D971" w14:textId="77777777" w:rsidR="00392C6E" w:rsidRPr="00392C6E" w:rsidRDefault="00392C6E" w:rsidP="00392C6E"/>
    <w:sectPr w:rsidR="00392C6E" w:rsidRPr="0039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6E"/>
    <w:rsid w:val="00217513"/>
    <w:rsid w:val="00254294"/>
    <w:rsid w:val="00392C6E"/>
    <w:rsid w:val="005463EA"/>
    <w:rsid w:val="005573AB"/>
    <w:rsid w:val="009E6D32"/>
    <w:rsid w:val="00D92C9F"/>
    <w:rsid w:val="00E728C1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E974"/>
  <w15:chartTrackingRefBased/>
  <w15:docId w15:val="{E853889B-D92C-4E87-9DAC-1A21C57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C6E"/>
    <w:pPr>
      <w:spacing w:after="0" w:line="240" w:lineRule="auto"/>
    </w:pPr>
  </w:style>
  <w:style w:type="table" w:styleId="TableGrid">
    <w:name w:val="Table Grid"/>
    <w:basedOn w:val="TableNormal"/>
    <w:uiPriority w:val="59"/>
    <w:rsid w:val="0039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Scott</dc:creator>
  <cp:keywords/>
  <dc:description/>
  <cp:lastModifiedBy>Char Scott</cp:lastModifiedBy>
  <cp:revision>4</cp:revision>
  <cp:lastPrinted>2018-02-27T21:05:00Z</cp:lastPrinted>
  <dcterms:created xsi:type="dcterms:W3CDTF">2018-02-28T19:52:00Z</dcterms:created>
  <dcterms:modified xsi:type="dcterms:W3CDTF">2024-06-04T16:40:00Z</dcterms:modified>
</cp:coreProperties>
</file>