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01" w:rsidRDefault="00986C01" w:rsidP="00986C01">
      <w:pPr>
        <w:rPr>
          <w:rFonts w:ascii="Book Antiqua" w:hAnsi="Book Antiqua"/>
          <w:b/>
          <w:bCs/>
          <w:sz w:val="32"/>
          <w:szCs w:val="32"/>
        </w:rPr>
      </w:pPr>
      <w:bookmarkStart w:id="0" w:name="_GoBack"/>
      <w:r>
        <w:rPr>
          <w:rFonts w:ascii="Book Antiqua" w:hAnsi="Book Antiqua"/>
          <w:b/>
          <w:bCs/>
          <w:noProof/>
          <w:sz w:val="32"/>
          <w:szCs w:val="32"/>
        </w:rPr>
        <w:drawing>
          <wp:inline distT="0" distB="0" distL="0" distR="0">
            <wp:extent cx="5943600" cy="1694899"/>
            <wp:effectExtent l="0" t="0" r="0" b="635"/>
            <wp:docPr id="1" name="Picture 1" descr="cid:image001.png@01D0F6DE.CEA1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6DE.CEA18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694899"/>
                    </a:xfrm>
                    <a:prstGeom prst="rect">
                      <a:avLst/>
                    </a:prstGeom>
                    <a:noFill/>
                    <a:ln>
                      <a:noFill/>
                    </a:ln>
                  </pic:spPr>
                </pic:pic>
              </a:graphicData>
            </a:graphic>
          </wp:inline>
        </w:drawing>
      </w:r>
      <w:bookmarkEnd w:id="0"/>
    </w:p>
    <w:p w:rsidR="00986C01" w:rsidRDefault="00986C01" w:rsidP="00986C01">
      <w:pPr>
        <w:rPr>
          <w:rFonts w:ascii="Book Antiqua" w:hAnsi="Book Antiqua"/>
          <w:b/>
          <w:bCs/>
          <w:sz w:val="32"/>
          <w:szCs w:val="32"/>
        </w:rPr>
      </w:pPr>
    </w:p>
    <w:p w:rsidR="00986C01" w:rsidRPr="00986C01" w:rsidRDefault="00986C01" w:rsidP="00986C01">
      <w:pPr>
        <w:rPr>
          <w:rFonts w:ascii="Book Antiqua" w:hAnsi="Book Antiqua"/>
          <w:b/>
          <w:bCs/>
          <w:sz w:val="24"/>
          <w:szCs w:val="24"/>
        </w:rPr>
      </w:pPr>
      <w:r w:rsidRPr="00986C01">
        <w:rPr>
          <w:rFonts w:ascii="Book Antiqua" w:hAnsi="Book Antiqua"/>
          <w:b/>
          <w:bCs/>
          <w:sz w:val="24"/>
          <w:szCs w:val="24"/>
        </w:rPr>
        <w:t xml:space="preserve">For Immediate Release: </w:t>
      </w:r>
    </w:p>
    <w:p w:rsidR="00986C01" w:rsidRPr="00986C01" w:rsidRDefault="00986C01" w:rsidP="00986C01">
      <w:pPr>
        <w:rPr>
          <w:rFonts w:ascii="Book Antiqua" w:hAnsi="Book Antiqua"/>
          <w:b/>
          <w:bCs/>
          <w:sz w:val="24"/>
          <w:szCs w:val="24"/>
        </w:rPr>
      </w:pPr>
      <w:r w:rsidRPr="00986C01">
        <w:rPr>
          <w:rFonts w:ascii="Book Antiqua" w:hAnsi="Book Antiqua"/>
          <w:b/>
          <w:bCs/>
          <w:sz w:val="24"/>
          <w:szCs w:val="24"/>
        </w:rPr>
        <w:t xml:space="preserve">3:00PM on January 7, 2015                              </w:t>
      </w:r>
    </w:p>
    <w:p w:rsidR="00986C01" w:rsidRPr="00986C01" w:rsidRDefault="00986C01" w:rsidP="00986C01">
      <w:pPr>
        <w:rPr>
          <w:rFonts w:ascii="Book Antiqua" w:hAnsi="Book Antiqua"/>
          <w:b/>
          <w:bCs/>
          <w:sz w:val="24"/>
          <w:szCs w:val="24"/>
        </w:rPr>
      </w:pPr>
    </w:p>
    <w:p w:rsidR="00986C01" w:rsidRPr="00986C01" w:rsidRDefault="00986C01" w:rsidP="00986C01">
      <w:pPr>
        <w:rPr>
          <w:rFonts w:ascii="Book Antiqua" w:hAnsi="Book Antiqua"/>
          <w:b/>
          <w:bCs/>
          <w:sz w:val="24"/>
          <w:szCs w:val="24"/>
        </w:rPr>
      </w:pPr>
      <w:r w:rsidRPr="00986C01">
        <w:rPr>
          <w:rFonts w:ascii="Book Antiqua" w:hAnsi="Book Antiqua"/>
          <w:b/>
          <w:bCs/>
          <w:sz w:val="24"/>
          <w:szCs w:val="24"/>
        </w:rPr>
        <w:t xml:space="preserve">Media Contacts: </w:t>
      </w:r>
    </w:p>
    <w:p w:rsidR="00986C01" w:rsidRPr="00986C01" w:rsidRDefault="00986C01" w:rsidP="00986C01">
      <w:pPr>
        <w:rPr>
          <w:rFonts w:ascii="Book Antiqua" w:hAnsi="Book Antiqua"/>
          <w:b/>
          <w:bCs/>
          <w:sz w:val="24"/>
          <w:szCs w:val="24"/>
        </w:rPr>
      </w:pPr>
      <w:r w:rsidRPr="00986C01">
        <w:rPr>
          <w:rFonts w:ascii="Book Antiqua" w:hAnsi="Book Antiqua"/>
          <w:b/>
          <w:bCs/>
          <w:sz w:val="24"/>
          <w:szCs w:val="24"/>
        </w:rPr>
        <w:t>Taylor Gage, Governor and Lt. Governor, 402-471-1970</w:t>
      </w:r>
    </w:p>
    <w:p w:rsidR="00986C01" w:rsidRPr="00986C01" w:rsidRDefault="00986C01" w:rsidP="00986C01">
      <w:pPr>
        <w:rPr>
          <w:rFonts w:ascii="Book Antiqua" w:hAnsi="Book Antiqua"/>
          <w:b/>
          <w:bCs/>
          <w:sz w:val="24"/>
          <w:szCs w:val="24"/>
        </w:rPr>
      </w:pPr>
      <w:r w:rsidRPr="00986C01">
        <w:rPr>
          <w:rFonts w:ascii="Book Antiqua" w:hAnsi="Book Antiqua"/>
          <w:b/>
          <w:bCs/>
          <w:sz w:val="24"/>
          <w:szCs w:val="24"/>
        </w:rPr>
        <w:t>Jana Langemach, State Treasurer, 402-471-8884</w:t>
      </w:r>
    </w:p>
    <w:p w:rsidR="00986C01" w:rsidRPr="00986C01" w:rsidRDefault="00986C01" w:rsidP="00986C01">
      <w:pPr>
        <w:rPr>
          <w:rFonts w:ascii="Book Antiqua" w:hAnsi="Book Antiqua"/>
          <w:b/>
          <w:bCs/>
          <w:sz w:val="24"/>
          <w:szCs w:val="24"/>
        </w:rPr>
      </w:pPr>
      <w:r w:rsidRPr="00986C01">
        <w:rPr>
          <w:rFonts w:ascii="Book Antiqua" w:hAnsi="Book Antiqua"/>
          <w:b/>
          <w:bCs/>
          <w:sz w:val="24"/>
          <w:szCs w:val="24"/>
        </w:rPr>
        <w:t>Laura Strimple, Secretary of State, 402-471-8408</w:t>
      </w:r>
    </w:p>
    <w:p w:rsidR="00986C01" w:rsidRDefault="00986C01" w:rsidP="00986C01">
      <w:pPr>
        <w:rPr>
          <w:rFonts w:ascii="Book Antiqua" w:hAnsi="Book Antiqua"/>
          <w:b/>
          <w:bCs/>
          <w:sz w:val="32"/>
          <w:szCs w:val="32"/>
        </w:rPr>
      </w:pPr>
      <w:r>
        <w:rPr>
          <w:rFonts w:ascii="Book Antiqua" w:hAnsi="Book Antiqua"/>
          <w:b/>
          <w:bCs/>
          <w:sz w:val="32"/>
          <w:szCs w:val="32"/>
        </w:rPr>
        <w:t xml:space="preserve">                                                                   </w:t>
      </w:r>
    </w:p>
    <w:p w:rsidR="00986C01" w:rsidRPr="00986C01" w:rsidRDefault="00986C01" w:rsidP="00986C01">
      <w:pPr>
        <w:jc w:val="center"/>
        <w:rPr>
          <w:rFonts w:ascii="Book Antiqua" w:hAnsi="Book Antiqua"/>
          <w:b/>
          <w:bCs/>
          <w:i/>
          <w:iCs/>
          <w:sz w:val="28"/>
          <w:szCs w:val="28"/>
        </w:rPr>
      </w:pPr>
      <w:r w:rsidRPr="00986C01">
        <w:rPr>
          <w:rFonts w:ascii="Book Antiqua" w:hAnsi="Book Antiqua"/>
          <w:b/>
          <w:bCs/>
          <w:i/>
          <w:iCs/>
          <w:sz w:val="28"/>
          <w:szCs w:val="28"/>
        </w:rPr>
        <w:t>Media Release:</w:t>
      </w:r>
    </w:p>
    <w:p w:rsidR="00986C01" w:rsidRPr="00986C01" w:rsidRDefault="00986C01" w:rsidP="00986C01">
      <w:pPr>
        <w:jc w:val="center"/>
        <w:rPr>
          <w:rFonts w:ascii="Book Antiqua" w:hAnsi="Book Antiqua"/>
          <w:b/>
          <w:bCs/>
          <w:sz w:val="28"/>
          <w:szCs w:val="28"/>
        </w:rPr>
      </w:pPr>
      <w:r w:rsidRPr="00986C01">
        <w:rPr>
          <w:rFonts w:ascii="Book Antiqua" w:hAnsi="Book Antiqua"/>
          <w:b/>
          <w:bCs/>
          <w:sz w:val="28"/>
          <w:szCs w:val="28"/>
        </w:rPr>
        <w:t>Nebraska’s Constitutional Officers Comment on NSAA District Vote</w:t>
      </w:r>
    </w:p>
    <w:p w:rsidR="00986C01" w:rsidRPr="00986C01" w:rsidRDefault="00986C01" w:rsidP="00986C01">
      <w:pPr>
        <w:jc w:val="center"/>
        <w:rPr>
          <w:rFonts w:ascii="Book Antiqua" w:hAnsi="Book Antiqua"/>
          <w:b/>
          <w:bCs/>
          <w:i/>
          <w:iCs/>
          <w:sz w:val="28"/>
          <w:szCs w:val="28"/>
        </w:rPr>
      </w:pPr>
    </w:p>
    <w:p w:rsidR="00986C01" w:rsidRPr="00986C01" w:rsidRDefault="00986C01" w:rsidP="00986C01">
      <w:pPr>
        <w:rPr>
          <w:rFonts w:ascii="Cambria" w:hAnsi="Cambria"/>
          <w:sz w:val="24"/>
          <w:szCs w:val="24"/>
        </w:rPr>
      </w:pPr>
      <w:r w:rsidRPr="00986C01">
        <w:rPr>
          <w:rFonts w:ascii="Cambria" w:hAnsi="Cambria"/>
          <w:b/>
          <w:bCs/>
          <w:sz w:val="24"/>
          <w:szCs w:val="24"/>
          <w:lang w:val="en-CA"/>
        </w:rPr>
        <w:t xml:space="preserve">LINCOLN – </w:t>
      </w:r>
      <w:r w:rsidRPr="00986C01">
        <w:rPr>
          <w:rFonts w:ascii="Cambria" w:hAnsi="Cambria"/>
          <w:sz w:val="24"/>
          <w:szCs w:val="24"/>
        </w:rPr>
        <w:t>Today, Governor Pete Ricketts, Lt. Governor Mike Foley, State Treasurer Don Stenberg, and Secretary of State John Gale issued a joint statement following a vote by leadership of the Nebraska School Activities Association (NSAA) - District 6 affirming that students participate in athletics according to their sex at birth.</w:t>
      </w:r>
    </w:p>
    <w:p w:rsidR="00986C01" w:rsidRPr="00986C01" w:rsidRDefault="00986C01" w:rsidP="00986C01">
      <w:pPr>
        <w:rPr>
          <w:rFonts w:ascii="Cambria" w:hAnsi="Cambria"/>
          <w:sz w:val="24"/>
          <w:szCs w:val="24"/>
        </w:rPr>
      </w:pPr>
    </w:p>
    <w:p w:rsidR="00986C01" w:rsidRPr="00986C01" w:rsidRDefault="00986C01" w:rsidP="00986C01">
      <w:pPr>
        <w:rPr>
          <w:rFonts w:ascii="Cambria" w:hAnsi="Cambria"/>
          <w:sz w:val="24"/>
          <w:szCs w:val="24"/>
        </w:rPr>
      </w:pPr>
      <w:r w:rsidRPr="00986C01">
        <w:rPr>
          <w:rFonts w:ascii="Cambria" w:hAnsi="Cambria"/>
          <w:sz w:val="24"/>
          <w:szCs w:val="24"/>
        </w:rPr>
        <w:t>“We commend the Nebraska School Activities Association - District 6 for their vote to determine NSAA eligibility on the basis of gender at birth.  All persons deserve to be treated with respect and dignity, and all students deserve fairness, safety, and privacy.</w:t>
      </w:r>
    </w:p>
    <w:p w:rsidR="00986C01" w:rsidRPr="00986C01" w:rsidRDefault="00986C01" w:rsidP="00986C01">
      <w:pPr>
        <w:rPr>
          <w:rFonts w:ascii="Cambria" w:hAnsi="Cambria"/>
          <w:sz w:val="24"/>
          <w:szCs w:val="24"/>
        </w:rPr>
      </w:pPr>
    </w:p>
    <w:p w:rsidR="00986C01" w:rsidRPr="00986C01" w:rsidRDefault="00986C01" w:rsidP="00986C01">
      <w:pPr>
        <w:rPr>
          <w:rFonts w:ascii="Cambria" w:hAnsi="Cambria"/>
          <w:sz w:val="24"/>
          <w:szCs w:val="24"/>
        </w:rPr>
      </w:pPr>
      <w:r w:rsidRPr="00986C01">
        <w:rPr>
          <w:rFonts w:ascii="Cambria" w:hAnsi="Cambria"/>
          <w:sz w:val="24"/>
          <w:szCs w:val="24"/>
        </w:rPr>
        <w:t xml:space="preserve">“In the coming week, the rest of the NSAA districts will consider and vote on participation policies for transgender high school students.  These policies will determine if and how a biological male can participate as a female, and vice versa, for athletics.  It will also establish the legal basis for related issues like locker and restroom use, and also plays into matters of religious liberty. </w:t>
      </w:r>
    </w:p>
    <w:p w:rsidR="00986C01" w:rsidRPr="00986C01" w:rsidRDefault="00986C01" w:rsidP="00986C01">
      <w:pPr>
        <w:rPr>
          <w:rFonts w:ascii="Cambria" w:hAnsi="Cambria"/>
          <w:sz w:val="24"/>
          <w:szCs w:val="24"/>
        </w:rPr>
      </w:pPr>
    </w:p>
    <w:p w:rsidR="00986C01" w:rsidRPr="00986C01" w:rsidRDefault="00986C01" w:rsidP="00986C01">
      <w:pPr>
        <w:rPr>
          <w:rFonts w:ascii="Cambria" w:hAnsi="Cambria"/>
          <w:sz w:val="24"/>
          <w:szCs w:val="24"/>
        </w:rPr>
      </w:pPr>
      <w:r w:rsidRPr="00986C01">
        <w:rPr>
          <w:rFonts w:ascii="Cambria" w:hAnsi="Cambria"/>
          <w:sz w:val="24"/>
          <w:szCs w:val="24"/>
        </w:rPr>
        <w:t>“For purposes of fairness and safety for all students, we encourage the remaining high school governing bodies to follow the example of NSAA - District 6 and adopt the current NSAA practice that students participate according to their sex at birth.”</w:t>
      </w:r>
    </w:p>
    <w:p w:rsidR="00986C01" w:rsidRPr="00986C01" w:rsidRDefault="00986C01" w:rsidP="00986C01">
      <w:pPr>
        <w:rPr>
          <w:rFonts w:ascii="Cambria" w:hAnsi="Cambria"/>
          <w:sz w:val="24"/>
          <w:szCs w:val="24"/>
        </w:rPr>
      </w:pPr>
    </w:p>
    <w:p w:rsidR="00986C01" w:rsidRPr="00986C01" w:rsidRDefault="00986C01" w:rsidP="00986C01">
      <w:pPr>
        <w:rPr>
          <w:rFonts w:ascii="Cambria" w:hAnsi="Cambria"/>
          <w:sz w:val="24"/>
          <w:szCs w:val="24"/>
        </w:rPr>
      </w:pPr>
      <w:r w:rsidRPr="00986C01">
        <w:rPr>
          <w:rFonts w:ascii="Cambria" w:hAnsi="Cambria"/>
          <w:sz w:val="24"/>
          <w:szCs w:val="24"/>
        </w:rPr>
        <w:t>Additional NSAA districts on this issue are anticipated to take place next week.</w:t>
      </w:r>
    </w:p>
    <w:p w:rsidR="00986C01" w:rsidRPr="00986C01" w:rsidRDefault="00986C01" w:rsidP="00986C01">
      <w:pPr>
        <w:rPr>
          <w:rFonts w:ascii="Cambria" w:hAnsi="Cambria"/>
          <w:sz w:val="24"/>
          <w:szCs w:val="24"/>
        </w:rPr>
      </w:pPr>
    </w:p>
    <w:p w:rsidR="00986C01" w:rsidRPr="00986C01" w:rsidRDefault="00986C01" w:rsidP="00986C01">
      <w:pPr>
        <w:jc w:val="center"/>
        <w:rPr>
          <w:rFonts w:ascii="Cambria" w:hAnsi="Cambria"/>
          <w:sz w:val="24"/>
          <w:szCs w:val="24"/>
        </w:rPr>
      </w:pPr>
      <w:r w:rsidRPr="00986C01">
        <w:rPr>
          <w:rFonts w:ascii="Cambria" w:hAnsi="Cambria"/>
          <w:sz w:val="24"/>
          <w:szCs w:val="24"/>
        </w:rPr>
        <w:t>###</w:t>
      </w:r>
    </w:p>
    <w:p w:rsidR="00986C01" w:rsidRPr="00986C01" w:rsidRDefault="00986C01" w:rsidP="00986C01">
      <w:pPr>
        <w:jc w:val="center"/>
        <w:rPr>
          <w:rFonts w:ascii="Cambria" w:hAnsi="Cambria"/>
          <w:sz w:val="24"/>
          <w:szCs w:val="24"/>
        </w:rPr>
      </w:pPr>
    </w:p>
    <w:p w:rsidR="00986C01" w:rsidRPr="00986C01" w:rsidRDefault="00986C01" w:rsidP="00986C01">
      <w:pPr>
        <w:rPr>
          <w:rFonts w:ascii="Cambria" w:hAnsi="Cambria"/>
          <w:color w:val="002060"/>
          <w:sz w:val="24"/>
          <w:szCs w:val="24"/>
        </w:rPr>
      </w:pPr>
      <w:r w:rsidRPr="00986C01">
        <w:rPr>
          <w:rFonts w:ascii="Cambria" w:hAnsi="Cambria"/>
          <w:color w:val="002060"/>
          <w:sz w:val="24"/>
          <w:szCs w:val="24"/>
        </w:rPr>
        <w:lastRenderedPageBreak/>
        <w:t>Taylor Gage</w:t>
      </w:r>
    </w:p>
    <w:p w:rsidR="00986C01" w:rsidRPr="00986C01" w:rsidRDefault="00986C01" w:rsidP="00986C01">
      <w:pPr>
        <w:rPr>
          <w:rFonts w:ascii="Cambria" w:hAnsi="Cambria"/>
          <w:color w:val="002060"/>
          <w:sz w:val="24"/>
          <w:szCs w:val="24"/>
        </w:rPr>
      </w:pPr>
      <w:r w:rsidRPr="00986C01">
        <w:rPr>
          <w:rFonts w:ascii="Cambria" w:hAnsi="Cambria"/>
          <w:color w:val="002060"/>
          <w:sz w:val="24"/>
          <w:szCs w:val="24"/>
        </w:rPr>
        <w:t>Public Relations Director</w:t>
      </w:r>
    </w:p>
    <w:p w:rsidR="00986C01" w:rsidRPr="00986C01" w:rsidRDefault="00986C01" w:rsidP="00986C01">
      <w:pPr>
        <w:rPr>
          <w:rFonts w:ascii="Cambria" w:hAnsi="Cambria"/>
          <w:color w:val="002060"/>
          <w:sz w:val="24"/>
          <w:szCs w:val="24"/>
        </w:rPr>
      </w:pPr>
      <w:r w:rsidRPr="00986C01">
        <w:rPr>
          <w:rFonts w:ascii="Cambria" w:hAnsi="Cambria"/>
          <w:color w:val="002060"/>
          <w:sz w:val="24"/>
          <w:szCs w:val="24"/>
        </w:rPr>
        <w:t>Office of Governor Pete Ricketts</w:t>
      </w:r>
    </w:p>
    <w:p w:rsidR="00986C01" w:rsidRPr="00986C01" w:rsidRDefault="00986C01" w:rsidP="00986C01">
      <w:pPr>
        <w:rPr>
          <w:rFonts w:ascii="Cambria" w:hAnsi="Cambria"/>
          <w:color w:val="002060"/>
          <w:sz w:val="24"/>
          <w:szCs w:val="24"/>
        </w:rPr>
      </w:pPr>
      <w:r w:rsidRPr="00986C01">
        <w:rPr>
          <w:rFonts w:ascii="Cambria" w:hAnsi="Cambria"/>
          <w:color w:val="002060"/>
          <w:sz w:val="24"/>
          <w:szCs w:val="24"/>
        </w:rPr>
        <w:t>402-471-1970 (office)</w:t>
      </w:r>
    </w:p>
    <w:p w:rsidR="00986C01" w:rsidRPr="00986C01" w:rsidRDefault="00986C01" w:rsidP="00986C01">
      <w:pPr>
        <w:rPr>
          <w:rFonts w:ascii="Cambria" w:hAnsi="Cambria"/>
          <w:color w:val="002060"/>
          <w:sz w:val="24"/>
          <w:szCs w:val="24"/>
        </w:rPr>
      </w:pPr>
      <w:r w:rsidRPr="00986C01">
        <w:rPr>
          <w:rFonts w:ascii="Cambria" w:hAnsi="Cambria"/>
          <w:color w:val="002060"/>
          <w:sz w:val="24"/>
          <w:szCs w:val="24"/>
        </w:rPr>
        <w:t>402-499-8351 (mobile)</w:t>
      </w:r>
    </w:p>
    <w:p w:rsidR="00986C01" w:rsidRPr="00986C01" w:rsidRDefault="00986C01" w:rsidP="00986C01">
      <w:pPr>
        <w:rPr>
          <w:rFonts w:ascii="Cambria" w:hAnsi="Cambria"/>
          <w:color w:val="002060"/>
          <w:sz w:val="24"/>
          <w:szCs w:val="24"/>
        </w:rPr>
      </w:pPr>
      <w:hyperlink r:id="rId7" w:history="1">
        <w:r w:rsidRPr="00986C01">
          <w:rPr>
            <w:rStyle w:val="Hyperlink"/>
            <w:rFonts w:ascii="Cambria" w:hAnsi="Cambria"/>
            <w:sz w:val="24"/>
            <w:szCs w:val="24"/>
          </w:rPr>
          <w:t>Website</w:t>
        </w:r>
      </w:hyperlink>
      <w:r w:rsidRPr="00986C01">
        <w:rPr>
          <w:rFonts w:ascii="Cambria" w:hAnsi="Cambria"/>
          <w:color w:val="002060"/>
          <w:sz w:val="24"/>
          <w:szCs w:val="24"/>
        </w:rPr>
        <w:t xml:space="preserve"> </w:t>
      </w:r>
      <w:r w:rsidRPr="00986C01">
        <w:rPr>
          <w:rFonts w:ascii="Cambria" w:hAnsi="Cambria"/>
          <w:color w:val="1F497D"/>
          <w:sz w:val="24"/>
          <w:szCs w:val="24"/>
        </w:rPr>
        <w:t xml:space="preserve">| </w:t>
      </w:r>
      <w:hyperlink r:id="rId8" w:history="1">
        <w:r w:rsidRPr="00986C01">
          <w:rPr>
            <w:rStyle w:val="Hyperlink"/>
            <w:rFonts w:ascii="Cambria" w:hAnsi="Cambria"/>
            <w:sz w:val="24"/>
            <w:szCs w:val="24"/>
          </w:rPr>
          <w:t>Facebook</w:t>
        </w:r>
      </w:hyperlink>
      <w:r w:rsidRPr="00986C01">
        <w:rPr>
          <w:rFonts w:ascii="Cambria" w:hAnsi="Cambria"/>
          <w:color w:val="002060"/>
          <w:sz w:val="24"/>
          <w:szCs w:val="24"/>
        </w:rPr>
        <w:t xml:space="preserve"> </w:t>
      </w:r>
      <w:r w:rsidRPr="00986C01">
        <w:rPr>
          <w:rFonts w:ascii="Cambria" w:hAnsi="Cambria"/>
          <w:color w:val="1F497D"/>
          <w:sz w:val="24"/>
          <w:szCs w:val="24"/>
        </w:rPr>
        <w:t xml:space="preserve">| </w:t>
      </w:r>
      <w:hyperlink r:id="rId9" w:history="1">
        <w:r w:rsidRPr="00986C01">
          <w:rPr>
            <w:rStyle w:val="Hyperlink"/>
            <w:rFonts w:ascii="Cambria" w:hAnsi="Cambria"/>
            <w:sz w:val="24"/>
            <w:szCs w:val="24"/>
          </w:rPr>
          <w:t>Twitter</w:t>
        </w:r>
      </w:hyperlink>
    </w:p>
    <w:p w:rsidR="005B172F" w:rsidRPr="00986C01" w:rsidRDefault="005B172F">
      <w:pPr>
        <w:rPr>
          <w:sz w:val="24"/>
          <w:szCs w:val="24"/>
        </w:rPr>
      </w:pPr>
    </w:p>
    <w:sectPr w:rsidR="005B172F" w:rsidRPr="0098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01"/>
    <w:rsid w:val="005B172F"/>
    <w:rsid w:val="0098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C01"/>
    <w:rPr>
      <w:color w:val="0563C1"/>
      <w:u w:val="single"/>
    </w:rPr>
  </w:style>
  <w:style w:type="paragraph" w:styleId="BalloonText">
    <w:name w:val="Balloon Text"/>
    <w:basedOn w:val="Normal"/>
    <w:link w:val="BalloonTextChar"/>
    <w:uiPriority w:val="99"/>
    <w:semiHidden/>
    <w:unhideWhenUsed/>
    <w:rsid w:val="00986C01"/>
    <w:rPr>
      <w:rFonts w:ascii="Tahoma" w:hAnsi="Tahoma" w:cs="Tahoma"/>
      <w:sz w:val="16"/>
      <w:szCs w:val="16"/>
    </w:rPr>
  </w:style>
  <w:style w:type="character" w:customStyle="1" w:styleId="BalloonTextChar">
    <w:name w:val="Balloon Text Char"/>
    <w:basedOn w:val="DefaultParagraphFont"/>
    <w:link w:val="BalloonText"/>
    <w:uiPriority w:val="99"/>
    <w:semiHidden/>
    <w:rsid w:val="00986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C01"/>
    <w:rPr>
      <w:color w:val="0563C1"/>
      <w:u w:val="single"/>
    </w:rPr>
  </w:style>
  <w:style w:type="paragraph" w:styleId="BalloonText">
    <w:name w:val="Balloon Text"/>
    <w:basedOn w:val="Normal"/>
    <w:link w:val="BalloonTextChar"/>
    <w:uiPriority w:val="99"/>
    <w:semiHidden/>
    <w:unhideWhenUsed/>
    <w:rsid w:val="00986C01"/>
    <w:rPr>
      <w:rFonts w:ascii="Tahoma" w:hAnsi="Tahoma" w:cs="Tahoma"/>
      <w:sz w:val="16"/>
      <w:szCs w:val="16"/>
    </w:rPr>
  </w:style>
  <w:style w:type="character" w:customStyle="1" w:styleId="BalloonTextChar">
    <w:name w:val="Balloon Text Char"/>
    <w:basedOn w:val="DefaultParagraphFont"/>
    <w:link w:val="BalloonText"/>
    <w:uiPriority w:val="99"/>
    <w:semiHidden/>
    <w:rsid w:val="00986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vernorPeteRicketts" TargetMode="External"/><Relationship Id="rId3" Type="http://schemas.openxmlformats.org/officeDocument/2006/relationships/settings" Target="settings.xml"/><Relationship Id="rId7" Type="http://schemas.openxmlformats.org/officeDocument/2006/relationships/hyperlink" Target="http://www.governor.nebrask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491F.8FC56F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ovRick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Langemach</dc:creator>
  <cp:lastModifiedBy>Jana Langemach</cp:lastModifiedBy>
  <cp:revision>1</cp:revision>
  <dcterms:created xsi:type="dcterms:W3CDTF">2016-01-07T21:47:00Z</dcterms:created>
  <dcterms:modified xsi:type="dcterms:W3CDTF">2016-01-07T21:50:00Z</dcterms:modified>
</cp:coreProperties>
</file>